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66D9" w14:textId="77777777" w:rsidR="00B83646" w:rsidRDefault="00B83646" w:rsidP="005A6831">
      <w:pPr>
        <w:rPr>
          <w:rFonts w:ascii="Cambria" w:eastAsia="Cambria" w:hAnsi="Cambria"/>
          <w:b/>
          <w:sz w:val="22"/>
          <w:szCs w:val="22"/>
        </w:rPr>
      </w:pPr>
    </w:p>
    <w:p w14:paraId="78FB22B1" w14:textId="77777777" w:rsidR="0066002A" w:rsidRDefault="00217116" w:rsidP="005D78B5">
      <w:pPr>
        <w:rPr>
          <w:rFonts w:ascii="Cambria" w:eastAsia="Cambria" w:hAnsi="Cambria"/>
          <w:b/>
          <w:sz w:val="22"/>
          <w:szCs w:val="22"/>
        </w:rPr>
      </w:pPr>
      <w:r>
        <w:rPr>
          <w:rFonts w:ascii="Cambria" w:eastAsia="Cambria" w:hAnsi="Cambria"/>
          <w:b/>
          <w:sz w:val="22"/>
          <w:szCs w:val="22"/>
        </w:rPr>
        <w:t>A Summary of Major R</w:t>
      </w:r>
      <w:r w:rsidR="005A6831" w:rsidRPr="00E550D0">
        <w:rPr>
          <w:rFonts w:ascii="Cambria" w:eastAsia="Cambria" w:hAnsi="Cambria"/>
          <w:b/>
          <w:sz w:val="22"/>
          <w:szCs w:val="22"/>
        </w:rPr>
        <w:t xml:space="preserve">estrictions in the </w:t>
      </w:r>
      <w:r w:rsidR="00F70045">
        <w:rPr>
          <w:rFonts w:ascii="Cambria" w:eastAsia="Cambria" w:hAnsi="Cambria"/>
          <w:b/>
          <w:sz w:val="22"/>
          <w:szCs w:val="22"/>
        </w:rPr>
        <w:t>P</w:t>
      </w:r>
      <w:r w:rsidR="005A6831">
        <w:rPr>
          <w:rFonts w:ascii="Cambria" w:eastAsia="Cambria" w:hAnsi="Cambria"/>
          <w:b/>
          <w:sz w:val="22"/>
          <w:szCs w:val="22"/>
        </w:rPr>
        <w:t xml:space="preserve">roposed </w:t>
      </w:r>
      <w:proofErr w:type="spellStart"/>
      <w:r w:rsidR="005D78B5">
        <w:rPr>
          <w:rFonts w:ascii="Cambria" w:eastAsia="Cambria" w:hAnsi="Cambria"/>
          <w:b/>
          <w:sz w:val="22"/>
          <w:szCs w:val="22"/>
        </w:rPr>
        <w:t>Mountcrest</w:t>
      </w:r>
      <w:proofErr w:type="spellEnd"/>
      <w:r w:rsidR="005D78B5">
        <w:rPr>
          <w:rFonts w:ascii="Cambria" w:eastAsia="Cambria" w:hAnsi="Cambria"/>
          <w:b/>
          <w:sz w:val="22"/>
          <w:szCs w:val="22"/>
        </w:rPr>
        <w:t xml:space="preserve"> Forest</w:t>
      </w:r>
      <w:r w:rsidR="00B83646">
        <w:rPr>
          <w:rFonts w:ascii="Cambria" w:eastAsia="Cambria" w:hAnsi="Cambria"/>
          <w:b/>
          <w:sz w:val="22"/>
          <w:szCs w:val="22"/>
        </w:rPr>
        <w:t xml:space="preserve"> </w:t>
      </w:r>
      <w:r w:rsidR="0066002A">
        <w:rPr>
          <w:rFonts w:ascii="Cambria" w:eastAsia="Cambria" w:hAnsi="Cambria"/>
          <w:b/>
          <w:sz w:val="22"/>
          <w:szCs w:val="22"/>
        </w:rPr>
        <w:tab/>
      </w:r>
    </w:p>
    <w:p w14:paraId="66BC5D62" w14:textId="556EDF14" w:rsidR="005A6831" w:rsidRPr="00E550D0" w:rsidRDefault="00B83646" w:rsidP="005D78B5">
      <w:pPr>
        <w:rPr>
          <w:rFonts w:ascii="Cambria" w:eastAsia="Cambria" w:hAnsi="Cambria"/>
          <w:b/>
          <w:sz w:val="22"/>
          <w:szCs w:val="22"/>
        </w:rPr>
      </w:pPr>
      <w:r>
        <w:rPr>
          <w:rFonts w:ascii="Cambria" w:eastAsia="Cambria" w:hAnsi="Cambria"/>
          <w:b/>
          <w:sz w:val="22"/>
          <w:szCs w:val="22"/>
        </w:rPr>
        <w:t>Working Forest</w:t>
      </w:r>
      <w:r w:rsidR="005A6831" w:rsidRPr="00E550D0">
        <w:rPr>
          <w:rFonts w:ascii="Cambria" w:eastAsia="Cambria" w:hAnsi="Cambria"/>
          <w:b/>
          <w:sz w:val="22"/>
          <w:szCs w:val="22"/>
        </w:rPr>
        <w:t xml:space="preserve"> Conservation Easement:</w:t>
      </w:r>
    </w:p>
    <w:p w14:paraId="63576E89" w14:textId="517724DF" w:rsidR="005A6831" w:rsidRPr="00E550D0" w:rsidRDefault="005A6831" w:rsidP="005A6831">
      <w:pPr>
        <w:numPr>
          <w:ilvl w:val="0"/>
          <w:numId w:val="2"/>
        </w:numPr>
        <w:spacing w:beforeLines="100" w:before="240" w:afterLines="1" w:after="2"/>
        <w:rPr>
          <w:rFonts w:ascii="Cambria" w:eastAsia="Cambria" w:hAnsi="Cambria"/>
          <w:sz w:val="22"/>
          <w:szCs w:val="20"/>
        </w:rPr>
      </w:pPr>
      <w:r w:rsidRPr="005D78B5">
        <w:rPr>
          <w:rFonts w:ascii="Cambria" w:eastAsia="Cambria" w:hAnsi="Cambria"/>
          <w:b/>
          <w:sz w:val="22"/>
          <w:szCs w:val="22"/>
        </w:rPr>
        <w:t>No</w:t>
      </w:r>
      <w:r w:rsidRPr="00E550D0">
        <w:rPr>
          <w:rFonts w:ascii="Cambria" w:eastAsia="Cambria" w:hAnsi="Cambria"/>
          <w:sz w:val="22"/>
          <w:szCs w:val="22"/>
        </w:rPr>
        <w:t xml:space="preserve"> </w:t>
      </w:r>
      <w:r w:rsidRPr="00C178DB">
        <w:rPr>
          <w:rFonts w:ascii="Cambria" w:eastAsia="Cambria" w:hAnsi="Cambria"/>
          <w:b/>
          <w:sz w:val="22"/>
          <w:szCs w:val="22"/>
        </w:rPr>
        <w:t>subdivision</w:t>
      </w:r>
      <w:r w:rsidR="0066002A">
        <w:rPr>
          <w:rFonts w:ascii="Cambria" w:eastAsia="Cambria" w:hAnsi="Cambria"/>
          <w:b/>
          <w:sz w:val="22"/>
          <w:szCs w:val="22"/>
        </w:rPr>
        <w:t xml:space="preserve"> </w:t>
      </w:r>
      <w:r w:rsidR="0066002A" w:rsidRPr="0066002A">
        <w:rPr>
          <w:rFonts w:ascii="Cambria" w:eastAsia="Cambria" w:hAnsi="Cambria"/>
          <w:sz w:val="22"/>
          <w:szCs w:val="22"/>
        </w:rPr>
        <w:t>is permitted</w:t>
      </w:r>
      <w:r w:rsidR="000266A4">
        <w:rPr>
          <w:rFonts w:ascii="Cambria" w:eastAsia="Cambria" w:hAnsi="Cambria"/>
          <w:sz w:val="22"/>
          <w:szCs w:val="22"/>
        </w:rPr>
        <w:t xml:space="preserve"> on the 1776+/- acre property.</w:t>
      </w:r>
    </w:p>
    <w:p w14:paraId="2C387A3A" w14:textId="231FF1BD" w:rsidR="005D78B5" w:rsidRPr="005D78B5" w:rsidRDefault="005D78B5" w:rsidP="00C178DB">
      <w:pPr>
        <w:numPr>
          <w:ilvl w:val="0"/>
          <w:numId w:val="2"/>
        </w:numPr>
        <w:spacing w:beforeLines="50" w:before="120" w:after="100" w:afterAutospacing="1"/>
        <w:rPr>
          <w:rFonts w:ascii="Cambria" w:eastAsia="Cambria" w:hAnsi="Cambria"/>
          <w:sz w:val="22"/>
          <w:szCs w:val="20"/>
        </w:rPr>
      </w:pPr>
      <w:r w:rsidRPr="005D78B5">
        <w:rPr>
          <w:rFonts w:ascii="Cambria" w:eastAsia="Cambria" w:hAnsi="Cambria"/>
          <w:b/>
          <w:sz w:val="22"/>
          <w:szCs w:val="22"/>
        </w:rPr>
        <w:t>Very limited</w:t>
      </w:r>
      <w:r w:rsidR="005A6831" w:rsidRPr="00E550D0">
        <w:rPr>
          <w:rFonts w:ascii="Cambria" w:eastAsia="Cambria" w:hAnsi="Cambria"/>
          <w:sz w:val="22"/>
          <w:szCs w:val="22"/>
        </w:rPr>
        <w:t xml:space="preserve"> </w:t>
      </w:r>
      <w:r w:rsidR="005A6831" w:rsidRPr="00C178DB">
        <w:rPr>
          <w:rFonts w:ascii="Cambria" w:eastAsia="Cambria" w:hAnsi="Cambria"/>
          <w:b/>
          <w:sz w:val="22"/>
          <w:szCs w:val="22"/>
        </w:rPr>
        <w:t xml:space="preserve">residential </w:t>
      </w:r>
      <w:r>
        <w:rPr>
          <w:rFonts w:ascii="Cambria" w:eastAsia="Cambria" w:hAnsi="Cambria"/>
          <w:b/>
          <w:sz w:val="22"/>
          <w:szCs w:val="22"/>
        </w:rPr>
        <w:t xml:space="preserve">building or uses </w:t>
      </w:r>
      <w:r w:rsidRPr="005D78B5">
        <w:rPr>
          <w:rFonts w:ascii="Cambria" w:eastAsia="Cambria" w:hAnsi="Cambria"/>
          <w:sz w:val="22"/>
          <w:szCs w:val="22"/>
        </w:rPr>
        <w:t>including only those associated with the current rustic cabin; and the potential development of a second residential</w:t>
      </w:r>
      <w:r>
        <w:rPr>
          <w:rFonts w:ascii="Cambria" w:eastAsia="Cambria" w:hAnsi="Cambria"/>
          <w:sz w:val="22"/>
          <w:szCs w:val="22"/>
        </w:rPr>
        <w:t xml:space="preserve"> unit </w:t>
      </w:r>
      <w:r w:rsidR="001E2470">
        <w:rPr>
          <w:rFonts w:ascii="Cambria" w:eastAsia="Cambria" w:hAnsi="Cambria"/>
          <w:sz w:val="22"/>
          <w:szCs w:val="22"/>
        </w:rPr>
        <w:t xml:space="preserve">with a footprint </w:t>
      </w:r>
      <w:r>
        <w:rPr>
          <w:rFonts w:ascii="Cambria" w:eastAsia="Cambria" w:hAnsi="Cambria"/>
          <w:sz w:val="22"/>
          <w:szCs w:val="22"/>
        </w:rPr>
        <w:t>no larger than 1500 square feet located within a 1.5 acre</w:t>
      </w:r>
      <w:r w:rsidR="00CE1C9E">
        <w:rPr>
          <w:rFonts w:ascii="Cambria" w:eastAsia="Cambria" w:hAnsi="Cambria"/>
          <w:sz w:val="22"/>
          <w:szCs w:val="22"/>
        </w:rPr>
        <w:t xml:space="preserve"> associated</w:t>
      </w:r>
      <w:r>
        <w:rPr>
          <w:rFonts w:ascii="Cambria" w:eastAsia="Cambria" w:hAnsi="Cambria"/>
          <w:sz w:val="22"/>
          <w:szCs w:val="22"/>
        </w:rPr>
        <w:t xml:space="preserve"> “</w:t>
      </w:r>
      <w:r w:rsidR="0086258A">
        <w:rPr>
          <w:rFonts w:ascii="Cambria" w:eastAsia="Cambria" w:hAnsi="Cambria"/>
          <w:sz w:val="22"/>
          <w:szCs w:val="22"/>
        </w:rPr>
        <w:t>development zone</w:t>
      </w:r>
      <w:r>
        <w:rPr>
          <w:rFonts w:ascii="Cambria" w:eastAsia="Cambria" w:hAnsi="Cambria"/>
          <w:sz w:val="22"/>
          <w:szCs w:val="22"/>
        </w:rPr>
        <w:t>”</w:t>
      </w:r>
      <w:r w:rsidR="0086258A">
        <w:rPr>
          <w:rFonts w:ascii="Cambria" w:eastAsia="Cambria" w:hAnsi="Cambria"/>
          <w:sz w:val="22"/>
          <w:szCs w:val="22"/>
        </w:rPr>
        <w:t>.</w:t>
      </w:r>
    </w:p>
    <w:p w14:paraId="0DB5D199" w14:textId="77777777" w:rsidR="005A6831" w:rsidRPr="00056B97" w:rsidRDefault="005D78B5" w:rsidP="00C178DB">
      <w:pPr>
        <w:numPr>
          <w:ilvl w:val="0"/>
          <w:numId w:val="2"/>
        </w:numPr>
        <w:spacing w:beforeLines="50" w:before="120" w:after="100" w:afterAutospacing="1"/>
        <w:rPr>
          <w:rFonts w:ascii="Cambria" w:eastAsia="Cambria" w:hAnsi="Cambria"/>
          <w:sz w:val="22"/>
          <w:szCs w:val="20"/>
        </w:rPr>
      </w:pPr>
      <w:r>
        <w:rPr>
          <w:rFonts w:ascii="Cambria" w:eastAsia="Cambria" w:hAnsi="Cambria"/>
          <w:b/>
          <w:sz w:val="22"/>
          <w:szCs w:val="22"/>
        </w:rPr>
        <w:t>No</w:t>
      </w:r>
      <w:r w:rsidR="005A6831" w:rsidRPr="00C178DB">
        <w:rPr>
          <w:rFonts w:ascii="Cambria" w:eastAsia="Cambria" w:hAnsi="Cambria"/>
          <w:b/>
          <w:sz w:val="22"/>
          <w:szCs w:val="22"/>
        </w:rPr>
        <w:t xml:space="preserve"> agricultural development</w:t>
      </w:r>
      <w:r w:rsidR="005A6831">
        <w:rPr>
          <w:rFonts w:ascii="Cambria" w:eastAsia="Cambria" w:hAnsi="Cambria"/>
          <w:sz w:val="22"/>
          <w:szCs w:val="22"/>
        </w:rPr>
        <w:t xml:space="preserve"> or uses, although limited grazing is permitted as a vegetation management tool </w:t>
      </w:r>
      <w:r w:rsidR="0086258A">
        <w:rPr>
          <w:rFonts w:ascii="Cambria" w:eastAsia="Cambria" w:hAnsi="Cambria"/>
          <w:sz w:val="22"/>
          <w:szCs w:val="22"/>
        </w:rPr>
        <w:t xml:space="preserve">or very low impact agricultural uses such as bee-keeping, </w:t>
      </w:r>
      <w:r w:rsidR="005A6831">
        <w:rPr>
          <w:rFonts w:ascii="Cambria" w:eastAsia="Cambria" w:hAnsi="Cambria"/>
          <w:sz w:val="22"/>
          <w:szCs w:val="22"/>
        </w:rPr>
        <w:t>consisten</w:t>
      </w:r>
      <w:r w:rsidR="00056B97">
        <w:rPr>
          <w:rFonts w:ascii="Cambria" w:eastAsia="Cambria" w:hAnsi="Cambria"/>
          <w:sz w:val="22"/>
          <w:szCs w:val="22"/>
        </w:rPr>
        <w:t>t with the other easement terms.</w:t>
      </w:r>
    </w:p>
    <w:p w14:paraId="13369BD9" w14:textId="77777777" w:rsidR="00056B97" w:rsidRPr="00E550D0" w:rsidRDefault="00056B97" w:rsidP="00C178DB">
      <w:pPr>
        <w:numPr>
          <w:ilvl w:val="0"/>
          <w:numId w:val="2"/>
        </w:numPr>
        <w:spacing w:beforeLines="50" w:before="120" w:after="100" w:afterAutospacing="1"/>
        <w:rPr>
          <w:rFonts w:ascii="Cambria" w:eastAsia="Cambria" w:hAnsi="Cambria"/>
          <w:sz w:val="22"/>
          <w:szCs w:val="20"/>
        </w:rPr>
      </w:pPr>
      <w:r>
        <w:rPr>
          <w:rFonts w:ascii="Cambria" w:eastAsia="Cambria" w:hAnsi="Cambria"/>
          <w:sz w:val="22"/>
          <w:szCs w:val="22"/>
        </w:rPr>
        <w:t xml:space="preserve">No </w:t>
      </w:r>
      <w:r w:rsidRPr="00C178DB">
        <w:rPr>
          <w:rFonts w:ascii="Cambria" w:eastAsia="Cambria" w:hAnsi="Cambria"/>
          <w:b/>
          <w:sz w:val="22"/>
          <w:szCs w:val="22"/>
        </w:rPr>
        <w:t>industrial uses or structures</w:t>
      </w:r>
      <w:r>
        <w:rPr>
          <w:rFonts w:ascii="Cambria" w:eastAsia="Cambria" w:hAnsi="Cambria"/>
          <w:sz w:val="22"/>
          <w:szCs w:val="22"/>
        </w:rPr>
        <w:t xml:space="preserve"> are permitted, with the exception of portable forest products processing equipment.</w:t>
      </w:r>
    </w:p>
    <w:p w14:paraId="31058F54" w14:textId="77777777" w:rsidR="0086258A" w:rsidRPr="0086258A" w:rsidRDefault="00056B97" w:rsidP="00C178DB">
      <w:pPr>
        <w:numPr>
          <w:ilvl w:val="0"/>
          <w:numId w:val="2"/>
        </w:numPr>
        <w:spacing w:beforeLines="50" w:before="120" w:after="100" w:afterAutospacing="1"/>
        <w:rPr>
          <w:rFonts w:ascii="Cambria" w:eastAsia="Cambria" w:hAnsi="Cambria"/>
          <w:sz w:val="22"/>
          <w:szCs w:val="20"/>
        </w:rPr>
      </w:pPr>
      <w:r>
        <w:rPr>
          <w:rFonts w:ascii="Cambria" w:eastAsia="Cambria" w:hAnsi="Cambria"/>
          <w:sz w:val="22"/>
          <w:szCs w:val="22"/>
        </w:rPr>
        <w:t xml:space="preserve">Permitted </w:t>
      </w:r>
      <w:r w:rsidRPr="00C178DB">
        <w:rPr>
          <w:rFonts w:ascii="Cambria" w:eastAsia="Cambria" w:hAnsi="Cambria"/>
          <w:b/>
          <w:sz w:val="22"/>
          <w:szCs w:val="22"/>
        </w:rPr>
        <w:t>commercial uses</w:t>
      </w:r>
      <w:r w:rsidR="0086258A">
        <w:rPr>
          <w:rFonts w:ascii="Cambria" w:eastAsia="Cambria" w:hAnsi="Cambria"/>
          <w:sz w:val="22"/>
          <w:szCs w:val="22"/>
        </w:rPr>
        <w:t xml:space="preserve"> are forest management and limited cattle grazing; while transient hospitality, camping and home occupations are allowed within one of the development zones</w:t>
      </w:r>
      <w:r w:rsidR="004832CF">
        <w:rPr>
          <w:rFonts w:ascii="Cambria" w:eastAsia="Cambria" w:hAnsi="Cambria"/>
          <w:sz w:val="22"/>
          <w:szCs w:val="22"/>
        </w:rPr>
        <w:t xml:space="preserve">.  </w:t>
      </w:r>
    </w:p>
    <w:p w14:paraId="3D584589" w14:textId="77777777" w:rsidR="005A6831" w:rsidRPr="00D537E0" w:rsidRDefault="0086258A" w:rsidP="00C178DB">
      <w:pPr>
        <w:numPr>
          <w:ilvl w:val="0"/>
          <w:numId w:val="2"/>
        </w:numPr>
        <w:spacing w:beforeLines="50" w:before="120" w:after="100" w:afterAutospacing="1"/>
        <w:rPr>
          <w:rFonts w:ascii="Cambria" w:eastAsia="Cambria" w:hAnsi="Cambria"/>
          <w:sz w:val="22"/>
          <w:szCs w:val="20"/>
        </w:rPr>
      </w:pPr>
      <w:r w:rsidRPr="0086258A">
        <w:rPr>
          <w:rFonts w:ascii="Cambria" w:eastAsia="Cambria" w:hAnsi="Cambria"/>
          <w:b/>
          <w:sz w:val="22"/>
          <w:szCs w:val="22"/>
        </w:rPr>
        <w:t>Other structures</w:t>
      </w:r>
      <w:r>
        <w:rPr>
          <w:rFonts w:ascii="Cambria" w:eastAsia="Cambria" w:hAnsi="Cambria"/>
          <w:sz w:val="22"/>
          <w:szCs w:val="22"/>
        </w:rPr>
        <w:t xml:space="preserve"> such as barns, corrals and other outbuildings are required to be sited in a development zone.  Utilities are permitted when associated with another permitted us</w:t>
      </w:r>
      <w:r w:rsidR="004E0832">
        <w:rPr>
          <w:rFonts w:ascii="Cambria" w:eastAsia="Cambria" w:hAnsi="Cambria"/>
          <w:sz w:val="22"/>
          <w:szCs w:val="22"/>
        </w:rPr>
        <w:t>e.  One cell tower may be built.</w:t>
      </w:r>
    </w:p>
    <w:p w14:paraId="7E705F33" w14:textId="348DB02B" w:rsidR="000E791A" w:rsidRDefault="000E791A" w:rsidP="000E791A">
      <w:pPr>
        <w:numPr>
          <w:ilvl w:val="0"/>
          <w:numId w:val="2"/>
        </w:numPr>
        <w:spacing w:beforeLines="100" w:before="240" w:after="1" w:line="240" w:lineRule="atLeast"/>
        <w:rPr>
          <w:rFonts w:ascii="Cambria" w:hAnsi="Cambria"/>
          <w:sz w:val="22"/>
        </w:rPr>
      </w:pPr>
      <w:r w:rsidRPr="000E791A">
        <w:rPr>
          <w:rFonts w:ascii="Cambria" w:hAnsi="Cambria"/>
          <w:b/>
          <w:sz w:val="22"/>
        </w:rPr>
        <w:t>Road construction</w:t>
      </w:r>
      <w:r w:rsidRPr="00D537E0">
        <w:rPr>
          <w:rFonts w:ascii="Cambria" w:hAnsi="Cambria"/>
          <w:sz w:val="22"/>
        </w:rPr>
        <w:t xml:space="preserve"> will be </w:t>
      </w:r>
      <w:r w:rsidR="003B6C12">
        <w:rPr>
          <w:rFonts w:ascii="Cambria" w:hAnsi="Cambria"/>
          <w:sz w:val="22"/>
        </w:rPr>
        <w:t>prohibited</w:t>
      </w:r>
      <w:r w:rsidRPr="00D537E0">
        <w:rPr>
          <w:rFonts w:ascii="Cambria" w:hAnsi="Cambria"/>
          <w:sz w:val="22"/>
        </w:rPr>
        <w:t xml:space="preserve"> on steep slopes</w:t>
      </w:r>
      <w:r w:rsidR="003B6C12">
        <w:rPr>
          <w:rFonts w:ascii="Cambria" w:hAnsi="Cambria"/>
          <w:sz w:val="22"/>
        </w:rPr>
        <w:t>, near the Pacific Crest Trail</w:t>
      </w:r>
      <w:r w:rsidRPr="00D537E0">
        <w:rPr>
          <w:rFonts w:ascii="Cambria" w:hAnsi="Cambria"/>
          <w:sz w:val="22"/>
        </w:rPr>
        <w:t xml:space="preserve"> and in </w:t>
      </w:r>
      <w:r w:rsidR="00A34A35">
        <w:rPr>
          <w:rFonts w:ascii="Cambria" w:hAnsi="Cambria"/>
          <w:sz w:val="22"/>
        </w:rPr>
        <w:t>Special Habitat Management Zones</w:t>
      </w:r>
      <w:r w:rsidRPr="00D537E0">
        <w:rPr>
          <w:rFonts w:ascii="Cambria" w:hAnsi="Cambria"/>
          <w:sz w:val="22"/>
        </w:rPr>
        <w:t xml:space="preserve">, and generally conducted pursuant </w:t>
      </w:r>
      <w:r w:rsidR="003B6C12">
        <w:rPr>
          <w:rFonts w:ascii="Cambria" w:hAnsi="Cambria"/>
          <w:sz w:val="22"/>
        </w:rPr>
        <w:t xml:space="preserve">NRCS </w:t>
      </w:r>
      <w:r w:rsidRPr="00D537E0">
        <w:rPr>
          <w:rFonts w:ascii="Cambria" w:hAnsi="Cambria"/>
          <w:sz w:val="22"/>
        </w:rPr>
        <w:t>Best Management Practices.</w:t>
      </w:r>
    </w:p>
    <w:p w14:paraId="3AAC4055" w14:textId="7FA97CAC" w:rsidR="00A34A35" w:rsidRPr="000E791A" w:rsidRDefault="00A34A35" w:rsidP="000E791A">
      <w:pPr>
        <w:numPr>
          <w:ilvl w:val="0"/>
          <w:numId w:val="2"/>
        </w:numPr>
        <w:spacing w:beforeLines="100" w:before="240" w:after="1" w:line="240" w:lineRule="atLeast"/>
        <w:rPr>
          <w:rFonts w:ascii="Cambria" w:hAnsi="Cambria"/>
          <w:sz w:val="22"/>
        </w:rPr>
      </w:pPr>
      <w:r>
        <w:rPr>
          <w:rFonts w:ascii="Cambria" w:hAnsi="Cambria"/>
          <w:b/>
          <w:sz w:val="22"/>
        </w:rPr>
        <w:t>Watercourses and water rights</w:t>
      </w:r>
      <w:r>
        <w:rPr>
          <w:rFonts w:ascii="Cambria" w:hAnsi="Cambria"/>
          <w:sz w:val="22"/>
        </w:rPr>
        <w:t>:  Watercourses will be protected from alteration, damming, dredging and the like, except as may be desirable for instream habitat benefits.  Water rights cannot be sold or transferred.  The right to install water tanks and develop one small pond (</w:t>
      </w:r>
      <w:proofErr w:type="gramStart"/>
      <w:r>
        <w:rPr>
          <w:rFonts w:ascii="Cambria" w:hAnsi="Cambria"/>
          <w:sz w:val="22"/>
        </w:rPr>
        <w:t>.25 acre</w:t>
      </w:r>
      <w:proofErr w:type="gramEnd"/>
      <w:r>
        <w:rPr>
          <w:rFonts w:ascii="Cambria" w:hAnsi="Cambria"/>
          <w:sz w:val="22"/>
        </w:rPr>
        <w:t xml:space="preserve"> surface area) </w:t>
      </w:r>
    </w:p>
    <w:p w14:paraId="38011DD7" w14:textId="6C0CE10A" w:rsidR="005A6831" w:rsidRDefault="005A6831" w:rsidP="00C178DB">
      <w:pPr>
        <w:numPr>
          <w:ilvl w:val="0"/>
          <w:numId w:val="1"/>
        </w:numPr>
        <w:spacing w:before="120"/>
        <w:rPr>
          <w:rFonts w:ascii="Cambria" w:hAnsi="Cambria"/>
          <w:sz w:val="22"/>
        </w:rPr>
      </w:pPr>
      <w:r w:rsidRPr="00195F78">
        <w:rPr>
          <w:rFonts w:ascii="Cambria" w:eastAsia="Cambria" w:hAnsi="Cambria"/>
          <w:b/>
          <w:sz w:val="22"/>
          <w:szCs w:val="22"/>
        </w:rPr>
        <w:t>Special Habitat Management Zones</w:t>
      </w:r>
      <w:r w:rsidR="00BF226E">
        <w:rPr>
          <w:rFonts w:ascii="Cambria" w:eastAsia="Cambria" w:hAnsi="Cambria"/>
          <w:b/>
          <w:sz w:val="22"/>
          <w:szCs w:val="22"/>
        </w:rPr>
        <w:t xml:space="preserve"> (SHMZs)</w:t>
      </w:r>
      <w:r w:rsidR="007164E4">
        <w:rPr>
          <w:rFonts w:ascii="Cambria" w:eastAsia="Cambria" w:hAnsi="Cambria"/>
          <w:sz w:val="22"/>
          <w:szCs w:val="22"/>
        </w:rPr>
        <w:t>:  In addition</w:t>
      </w:r>
      <w:r w:rsidR="00BF226E">
        <w:rPr>
          <w:rFonts w:ascii="Cambria" w:eastAsia="Cambria" w:hAnsi="Cambria"/>
          <w:sz w:val="22"/>
          <w:szCs w:val="22"/>
        </w:rPr>
        <w:t xml:space="preserve"> </w:t>
      </w:r>
      <w:proofErr w:type="gramStart"/>
      <w:r w:rsidR="00BF226E">
        <w:rPr>
          <w:rFonts w:ascii="Cambria" w:eastAsia="Cambria" w:hAnsi="Cambria"/>
          <w:sz w:val="22"/>
          <w:szCs w:val="22"/>
        </w:rPr>
        <w:t>to  Riparian</w:t>
      </w:r>
      <w:proofErr w:type="gramEnd"/>
      <w:r w:rsidR="00BF226E">
        <w:rPr>
          <w:rFonts w:ascii="Cambria" w:eastAsia="Cambria" w:hAnsi="Cambria"/>
          <w:sz w:val="22"/>
          <w:szCs w:val="22"/>
        </w:rPr>
        <w:t xml:space="preserve"> Management Zones (</w:t>
      </w:r>
      <w:r w:rsidR="007164E4">
        <w:rPr>
          <w:rFonts w:ascii="Cambria" w:eastAsia="Cambria" w:hAnsi="Cambria"/>
          <w:sz w:val="22"/>
          <w:szCs w:val="22"/>
        </w:rPr>
        <w:t>described below), a</w:t>
      </w:r>
      <w:r>
        <w:rPr>
          <w:rFonts w:ascii="Cambria" w:eastAsia="Cambria" w:hAnsi="Cambria"/>
          <w:sz w:val="22"/>
          <w:szCs w:val="22"/>
        </w:rPr>
        <w:t xml:space="preserve">pproximately </w:t>
      </w:r>
      <w:r w:rsidR="00D15777">
        <w:rPr>
          <w:rFonts w:ascii="Cambria" w:eastAsia="Cambria" w:hAnsi="Cambria"/>
          <w:sz w:val="22"/>
          <w:szCs w:val="22"/>
        </w:rPr>
        <w:t>18</w:t>
      </w:r>
      <w:r>
        <w:rPr>
          <w:rFonts w:ascii="Cambria" w:eastAsia="Cambria" w:hAnsi="Cambria"/>
          <w:sz w:val="22"/>
          <w:szCs w:val="22"/>
        </w:rPr>
        <w:t xml:space="preserve">% of the </w:t>
      </w:r>
      <w:r w:rsidR="00D15777">
        <w:rPr>
          <w:rFonts w:ascii="Cambria" w:eastAsia="Cambria" w:hAnsi="Cambria"/>
          <w:sz w:val="22"/>
          <w:szCs w:val="22"/>
        </w:rPr>
        <w:t>property</w:t>
      </w:r>
      <w:r w:rsidR="004832CF">
        <w:rPr>
          <w:rFonts w:ascii="Cambria" w:eastAsia="Cambria" w:hAnsi="Cambria"/>
          <w:sz w:val="22"/>
          <w:szCs w:val="22"/>
        </w:rPr>
        <w:t xml:space="preserve"> (</w:t>
      </w:r>
      <w:r w:rsidR="00781831">
        <w:rPr>
          <w:rFonts w:ascii="Cambria" w:eastAsia="Cambria" w:hAnsi="Cambria"/>
          <w:sz w:val="22"/>
          <w:szCs w:val="22"/>
        </w:rPr>
        <w:t>31</w:t>
      </w:r>
      <w:r w:rsidR="00D15777">
        <w:rPr>
          <w:rFonts w:ascii="Cambria" w:eastAsia="Cambria" w:hAnsi="Cambria"/>
          <w:sz w:val="22"/>
          <w:szCs w:val="22"/>
        </w:rPr>
        <w:t xml:space="preserve">7 </w:t>
      </w:r>
      <w:r w:rsidR="004832CF">
        <w:rPr>
          <w:rFonts w:ascii="Cambria" w:eastAsia="Cambria" w:hAnsi="Cambria"/>
          <w:sz w:val="22"/>
          <w:szCs w:val="22"/>
        </w:rPr>
        <w:t>acres)</w:t>
      </w:r>
      <w:r>
        <w:rPr>
          <w:rFonts w:ascii="Cambria" w:eastAsia="Cambria" w:hAnsi="Cambria"/>
          <w:sz w:val="22"/>
          <w:szCs w:val="22"/>
        </w:rPr>
        <w:t xml:space="preserve"> </w:t>
      </w:r>
      <w:r w:rsidRPr="00E550D0">
        <w:rPr>
          <w:rFonts w:ascii="Cambria" w:eastAsia="Cambria" w:hAnsi="Cambria"/>
          <w:sz w:val="22"/>
          <w:szCs w:val="22"/>
        </w:rPr>
        <w:t xml:space="preserve">will be managed exclusively </w:t>
      </w:r>
      <w:r>
        <w:rPr>
          <w:rFonts w:ascii="Cambria" w:eastAsia="Cambria" w:hAnsi="Cambria"/>
          <w:sz w:val="22"/>
          <w:szCs w:val="22"/>
        </w:rPr>
        <w:t>as</w:t>
      </w:r>
      <w:r w:rsidRPr="00E550D0">
        <w:rPr>
          <w:rFonts w:ascii="Cambria" w:eastAsia="Cambria" w:hAnsi="Cambria"/>
          <w:sz w:val="22"/>
          <w:szCs w:val="22"/>
        </w:rPr>
        <w:t xml:space="preserve"> </w:t>
      </w:r>
      <w:r>
        <w:rPr>
          <w:rFonts w:ascii="Cambria" w:eastAsia="Cambria" w:hAnsi="Cambria"/>
          <w:sz w:val="22"/>
          <w:szCs w:val="22"/>
        </w:rPr>
        <w:t>for conservation and restoration of</w:t>
      </w:r>
      <w:r>
        <w:rPr>
          <w:rFonts w:ascii="Cambria" w:hAnsi="Cambria"/>
          <w:sz w:val="22"/>
        </w:rPr>
        <w:t xml:space="preserve"> s</w:t>
      </w:r>
      <w:r w:rsidRPr="00E550D0">
        <w:rPr>
          <w:rFonts w:ascii="Cambria" w:hAnsi="Cambria"/>
          <w:sz w:val="22"/>
        </w:rPr>
        <w:t xml:space="preserve">ensitive and/or rare habitat types, such as the wet meadows, </w:t>
      </w:r>
      <w:r w:rsidR="004832CF">
        <w:rPr>
          <w:rFonts w:ascii="Cambria" w:hAnsi="Cambria"/>
          <w:sz w:val="22"/>
        </w:rPr>
        <w:t>aspen groves, oak stands, and</w:t>
      </w:r>
      <w:r>
        <w:rPr>
          <w:rFonts w:ascii="Cambria" w:hAnsi="Cambria"/>
          <w:sz w:val="22"/>
        </w:rPr>
        <w:t xml:space="preserve"> </w:t>
      </w:r>
      <w:r w:rsidRPr="00E550D0">
        <w:rPr>
          <w:rFonts w:ascii="Cambria" w:eastAsia="Cambria" w:hAnsi="Cambria"/>
          <w:sz w:val="22"/>
          <w:szCs w:val="22"/>
        </w:rPr>
        <w:t>mature forest (</w:t>
      </w:r>
      <w:r w:rsidR="00BF226E">
        <w:rPr>
          <w:rFonts w:ascii="Cambria" w:eastAsia="Cambria" w:hAnsi="Cambria"/>
          <w:sz w:val="22"/>
          <w:szCs w:val="22"/>
        </w:rPr>
        <w:t xml:space="preserve">with </w:t>
      </w:r>
      <w:r>
        <w:rPr>
          <w:rFonts w:ascii="Cambria" w:eastAsia="Cambria" w:hAnsi="Cambria"/>
          <w:sz w:val="22"/>
          <w:szCs w:val="22"/>
        </w:rPr>
        <w:t>“</w:t>
      </w:r>
      <w:r w:rsidRPr="00E550D0">
        <w:rPr>
          <w:rFonts w:ascii="Cambria" w:eastAsia="Cambria" w:hAnsi="Cambria"/>
          <w:sz w:val="22"/>
          <w:szCs w:val="22"/>
        </w:rPr>
        <w:t>late seral</w:t>
      </w:r>
      <w:r>
        <w:rPr>
          <w:rFonts w:ascii="Cambria" w:eastAsia="Cambria" w:hAnsi="Cambria"/>
          <w:sz w:val="22"/>
          <w:szCs w:val="22"/>
        </w:rPr>
        <w:t>” or “old growth</w:t>
      </w:r>
      <w:r w:rsidR="00BF226E">
        <w:rPr>
          <w:rFonts w:ascii="Cambria" w:eastAsia="Cambria" w:hAnsi="Cambria"/>
          <w:sz w:val="22"/>
          <w:szCs w:val="22"/>
        </w:rPr>
        <w:t>”</w:t>
      </w:r>
      <w:r w:rsidR="007164E4">
        <w:rPr>
          <w:rFonts w:ascii="Cambria" w:eastAsia="Cambria" w:hAnsi="Cambria"/>
          <w:sz w:val="22"/>
          <w:szCs w:val="22"/>
        </w:rPr>
        <w:t xml:space="preserve"> characteristics</w:t>
      </w:r>
      <w:r w:rsidR="00BF226E">
        <w:rPr>
          <w:rFonts w:ascii="Cambria" w:eastAsia="Cambria" w:hAnsi="Cambria"/>
          <w:sz w:val="22"/>
          <w:szCs w:val="22"/>
        </w:rPr>
        <w:t>)</w:t>
      </w:r>
      <w:r w:rsidRPr="00E550D0">
        <w:rPr>
          <w:rFonts w:ascii="Cambria" w:eastAsia="Cambria" w:hAnsi="Cambria"/>
          <w:sz w:val="22"/>
          <w:szCs w:val="22"/>
        </w:rPr>
        <w:t xml:space="preserve">. </w:t>
      </w:r>
      <w:r>
        <w:rPr>
          <w:rFonts w:ascii="Cambria" w:eastAsia="Cambria" w:hAnsi="Cambria"/>
          <w:sz w:val="22"/>
          <w:szCs w:val="22"/>
        </w:rPr>
        <w:t xml:space="preserve">  Habitat enhancement plans for each SHMZ will be developed by </w:t>
      </w:r>
      <w:proofErr w:type="spellStart"/>
      <w:r w:rsidR="00D15777">
        <w:rPr>
          <w:rFonts w:ascii="Cambria" w:eastAsia="Cambria" w:hAnsi="Cambria"/>
          <w:sz w:val="22"/>
          <w:szCs w:val="22"/>
        </w:rPr>
        <w:t>Mouncrest</w:t>
      </w:r>
      <w:proofErr w:type="spellEnd"/>
      <w:r>
        <w:rPr>
          <w:rFonts w:ascii="Cambria" w:eastAsia="Cambria" w:hAnsi="Cambria"/>
          <w:sz w:val="22"/>
          <w:szCs w:val="22"/>
        </w:rPr>
        <w:t xml:space="preserve"> </w:t>
      </w:r>
      <w:r w:rsidRPr="00E550D0">
        <w:rPr>
          <w:rFonts w:ascii="Cambria" w:hAnsi="Cambria"/>
          <w:sz w:val="22"/>
        </w:rPr>
        <w:t xml:space="preserve">with advice from </w:t>
      </w:r>
      <w:r w:rsidR="00D15777">
        <w:rPr>
          <w:rFonts w:ascii="Cambria" w:hAnsi="Cambria"/>
          <w:sz w:val="22"/>
        </w:rPr>
        <w:t>wildlife agencies and PFT</w:t>
      </w:r>
      <w:r w:rsidRPr="00E550D0">
        <w:rPr>
          <w:rFonts w:ascii="Cambria" w:hAnsi="Cambria"/>
          <w:sz w:val="22"/>
        </w:rPr>
        <w:t>.</w:t>
      </w:r>
      <w:r>
        <w:rPr>
          <w:rFonts w:ascii="Cambria" w:hAnsi="Cambria"/>
          <w:sz w:val="22"/>
        </w:rPr>
        <w:t xml:space="preserve">  </w:t>
      </w:r>
    </w:p>
    <w:p w14:paraId="1DE293C1" w14:textId="0CD4FE3A" w:rsidR="00BF226E" w:rsidRDefault="00BF226E" w:rsidP="00C178DB">
      <w:pPr>
        <w:numPr>
          <w:ilvl w:val="0"/>
          <w:numId w:val="1"/>
        </w:numPr>
        <w:spacing w:before="120"/>
        <w:rPr>
          <w:rFonts w:ascii="Cambria" w:hAnsi="Cambria"/>
          <w:sz w:val="22"/>
        </w:rPr>
      </w:pPr>
      <w:r>
        <w:rPr>
          <w:rFonts w:ascii="Cambria" w:eastAsia="Cambria" w:hAnsi="Cambria"/>
          <w:b/>
          <w:sz w:val="22"/>
          <w:szCs w:val="22"/>
        </w:rPr>
        <w:t xml:space="preserve">Riparian Management Zones (RMZs): </w:t>
      </w:r>
      <w:r w:rsidR="00D15777">
        <w:rPr>
          <w:rFonts w:ascii="Cambria" w:eastAsia="Cambria" w:hAnsi="Cambria"/>
          <w:sz w:val="22"/>
          <w:szCs w:val="22"/>
        </w:rPr>
        <w:t xml:space="preserve"> S</w:t>
      </w:r>
      <w:r w:rsidRPr="00BF226E">
        <w:rPr>
          <w:rFonts w:ascii="Cambria" w:eastAsia="Cambria" w:hAnsi="Cambria"/>
          <w:sz w:val="22"/>
          <w:szCs w:val="22"/>
        </w:rPr>
        <w:t>tream</w:t>
      </w:r>
      <w:r w:rsidR="00D15777">
        <w:rPr>
          <w:rFonts w:ascii="Cambria" w:eastAsia="Cambria" w:hAnsi="Cambria"/>
          <w:sz w:val="22"/>
          <w:szCs w:val="22"/>
        </w:rPr>
        <w:t xml:space="preserve">s will have significant buffers to protect water quality and cool temperatures, as well as maintain recruitment of large woody debris.  The buffer widths will </w:t>
      </w:r>
      <w:proofErr w:type="gramStart"/>
      <w:r w:rsidR="00D15777">
        <w:rPr>
          <w:rFonts w:ascii="Cambria" w:eastAsia="Cambria" w:hAnsi="Cambria"/>
          <w:sz w:val="22"/>
          <w:szCs w:val="22"/>
        </w:rPr>
        <w:t>be</w:t>
      </w:r>
      <w:r w:rsidR="00217116">
        <w:rPr>
          <w:rFonts w:ascii="Cambria" w:eastAsia="Cambria" w:hAnsi="Cambria"/>
          <w:sz w:val="22"/>
          <w:szCs w:val="22"/>
        </w:rPr>
        <w:t xml:space="preserve">  150</w:t>
      </w:r>
      <w:proofErr w:type="gramEnd"/>
      <w:r w:rsidR="00217116">
        <w:rPr>
          <w:rFonts w:ascii="Cambria" w:eastAsia="Cambria" w:hAnsi="Cambria"/>
          <w:sz w:val="22"/>
          <w:szCs w:val="22"/>
        </w:rPr>
        <w:t xml:space="preserve">’ for </w:t>
      </w:r>
      <w:r w:rsidR="00D15777">
        <w:rPr>
          <w:rFonts w:ascii="Cambria" w:eastAsia="Cambria" w:hAnsi="Cambria"/>
          <w:sz w:val="22"/>
          <w:szCs w:val="22"/>
        </w:rPr>
        <w:t>fish bearing streams</w:t>
      </w:r>
      <w:r w:rsidR="00217116">
        <w:rPr>
          <w:rFonts w:ascii="Cambria" w:eastAsia="Cambria" w:hAnsi="Cambria"/>
          <w:sz w:val="22"/>
          <w:szCs w:val="22"/>
        </w:rPr>
        <w:t xml:space="preserve"> 10</w:t>
      </w:r>
      <w:r w:rsidR="00FB545D">
        <w:rPr>
          <w:rFonts w:ascii="Cambria" w:eastAsia="Cambria" w:hAnsi="Cambria"/>
          <w:sz w:val="22"/>
          <w:szCs w:val="22"/>
        </w:rPr>
        <w:t>0</w:t>
      </w:r>
      <w:r w:rsidR="00217116">
        <w:rPr>
          <w:rFonts w:ascii="Cambria" w:eastAsia="Cambria" w:hAnsi="Cambria"/>
          <w:sz w:val="22"/>
          <w:szCs w:val="22"/>
        </w:rPr>
        <w:t xml:space="preserve">’ for </w:t>
      </w:r>
      <w:r w:rsidR="00D15777">
        <w:rPr>
          <w:rFonts w:ascii="Cambria" w:eastAsia="Cambria" w:hAnsi="Cambria"/>
          <w:sz w:val="22"/>
          <w:szCs w:val="22"/>
        </w:rPr>
        <w:t>other year-round streams</w:t>
      </w:r>
      <w:r w:rsidR="00217116">
        <w:rPr>
          <w:rFonts w:ascii="Cambria" w:eastAsia="Cambria" w:hAnsi="Cambria"/>
          <w:sz w:val="22"/>
          <w:szCs w:val="22"/>
        </w:rPr>
        <w:t xml:space="preserve"> and 50’ for </w:t>
      </w:r>
      <w:r w:rsidR="00D15777">
        <w:rPr>
          <w:rFonts w:ascii="Cambria" w:eastAsia="Cambria" w:hAnsi="Cambria"/>
          <w:sz w:val="22"/>
          <w:szCs w:val="22"/>
        </w:rPr>
        <w:t>seasonal streams</w:t>
      </w:r>
      <w:r w:rsidR="00217116">
        <w:rPr>
          <w:rFonts w:ascii="Cambria" w:eastAsia="Cambria" w:hAnsi="Cambria"/>
          <w:sz w:val="22"/>
          <w:szCs w:val="22"/>
        </w:rPr>
        <w:t>.</w:t>
      </w:r>
      <w:r w:rsidR="00217116">
        <w:rPr>
          <w:rFonts w:ascii="Cambria" w:hAnsi="Cambria"/>
          <w:sz w:val="22"/>
        </w:rPr>
        <w:t xml:space="preserve">  These are to be managed for riparian vegetation, including large conifer and hardwood trees in multi-storied stands.</w:t>
      </w:r>
      <w:r w:rsidR="001E2470">
        <w:rPr>
          <w:rFonts w:ascii="Cambria" w:hAnsi="Cambria"/>
          <w:sz w:val="22"/>
        </w:rPr>
        <w:t xml:space="preserve">  Generally, c</w:t>
      </w:r>
      <w:r w:rsidR="00D15777">
        <w:rPr>
          <w:rFonts w:ascii="Cambria" w:hAnsi="Cambria"/>
          <w:sz w:val="22"/>
        </w:rPr>
        <w:t>anopy cover cannot be reduced to less than 50% and equipment is excluded from the inner buffers.</w:t>
      </w:r>
    </w:p>
    <w:p w14:paraId="5076B8A4" w14:textId="05D736B5" w:rsidR="00AA0364" w:rsidRPr="00C178DB" w:rsidRDefault="005A6831" w:rsidP="00E818D9">
      <w:pPr>
        <w:numPr>
          <w:ilvl w:val="0"/>
          <w:numId w:val="2"/>
        </w:numPr>
        <w:spacing w:beforeLines="100" w:before="240" w:afterLines="1" w:after="2" w:line="240" w:lineRule="atLeast"/>
        <w:rPr>
          <w:rFonts w:ascii="Cambria" w:eastAsia="Cambria" w:hAnsi="Cambria"/>
          <w:sz w:val="22"/>
          <w:szCs w:val="20"/>
        </w:rPr>
      </w:pPr>
      <w:r w:rsidRPr="00D537E0">
        <w:rPr>
          <w:rFonts w:ascii="Cambria" w:hAnsi="Cambria"/>
          <w:sz w:val="22"/>
        </w:rPr>
        <w:lastRenderedPageBreak/>
        <w:t xml:space="preserve">A </w:t>
      </w:r>
      <w:r w:rsidRPr="00D537E0">
        <w:rPr>
          <w:rFonts w:ascii="Cambria" w:hAnsi="Cambria"/>
          <w:b/>
          <w:sz w:val="22"/>
        </w:rPr>
        <w:t>Forest Management Plan</w:t>
      </w:r>
      <w:r w:rsidRPr="00D537E0">
        <w:rPr>
          <w:rFonts w:ascii="Cambria" w:hAnsi="Cambria"/>
          <w:sz w:val="22"/>
        </w:rPr>
        <w:t xml:space="preserve"> will be required in conformance with the easement’s </w:t>
      </w:r>
      <w:r w:rsidRPr="00AA0364">
        <w:rPr>
          <w:rFonts w:ascii="Cambria" w:hAnsi="Cambria"/>
          <w:b/>
          <w:sz w:val="22"/>
        </w:rPr>
        <w:t>Performance Goals</w:t>
      </w:r>
      <w:r w:rsidRPr="00D537E0">
        <w:rPr>
          <w:rFonts w:ascii="Cambria" w:hAnsi="Cambria"/>
          <w:sz w:val="22"/>
        </w:rPr>
        <w:t xml:space="preserve"> for the managed forest area, which </w:t>
      </w:r>
      <w:r w:rsidR="00E818D9">
        <w:rPr>
          <w:rFonts w:ascii="Cambria" w:hAnsi="Cambria"/>
          <w:sz w:val="22"/>
        </w:rPr>
        <w:t xml:space="preserve">calls for maintaining and enhancing native </w:t>
      </w:r>
      <w:r w:rsidRPr="00D537E0">
        <w:rPr>
          <w:rFonts w:ascii="Cambria" w:hAnsi="Cambria"/>
          <w:sz w:val="22"/>
        </w:rPr>
        <w:t xml:space="preserve">species composition for the site, </w:t>
      </w:r>
      <w:r w:rsidR="00E818D9">
        <w:rPr>
          <w:rFonts w:ascii="Cambria" w:hAnsi="Cambria"/>
          <w:sz w:val="22"/>
        </w:rPr>
        <w:t xml:space="preserve">with </w:t>
      </w:r>
      <w:r w:rsidRPr="00D537E0">
        <w:rPr>
          <w:rFonts w:ascii="Cambria" w:hAnsi="Cambria"/>
          <w:sz w:val="22"/>
        </w:rPr>
        <w:t>a range of stand ages, and a more complex forest structure</w:t>
      </w:r>
      <w:r w:rsidR="001E2470">
        <w:rPr>
          <w:rFonts w:ascii="Cambria" w:hAnsi="Cambria"/>
          <w:sz w:val="22"/>
        </w:rPr>
        <w:t>, including large trees and late seral components,</w:t>
      </w:r>
      <w:r w:rsidRPr="00D537E0">
        <w:rPr>
          <w:rFonts w:ascii="Cambria" w:hAnsi="Cambria"/>
          <w:sz w:val="22"/>
        </w:rPr>
        <w:t xml:space="preserve"> that will benef</w:t>
      </w:r>
      <w:bookmarkStart w:id="0" w:name="_GoBack"/>
      <w:bookmarkEnd w:id="0"/>
      <w:r w:rsidRPr="00D537E0">
        <w:rPr>
          <w:rFonts w:ascii="Cambria" w:hAnsi="Cambria"/>
          <w:sz w:val="22"/>
        </w:rPr>
        <w:t>it a wide var</w:t>
      </w:r>
      <w:r w:rsidR="00E818D9">
        <w:rPr>
          <w:rFonts w:ascii="Cambria" w:hAnsi="Cambria"/>
          <w:sz w:val="22"/>
        </w:rPr>
        <w:t xml:space="preserve">iety of special status species, including </w:t>
      </w:r>
      <w:r w:rsidR="00E818D9">
        <w:rPr>
          <w:rFonts w:ascii="Cambria" w:eastAsia="Cambria" w:hAnsi="Cambria"/>
          <w:sz w:val="22"/>
          <w:szCs w:val="20"/>
        </w:rPr>
        <w:t>l</w:t>
      </w:r>
      <w:r w:rsidR="00C178DB">
        <w:rPr>
          <w:rFonts w:ascii="Cambria" w:eastAsia="Cambria" w:hAnsi="Cambria"/>
          <w:sz w:val="22"/>
          <w:szCs w:val="20"/>
        </w:rPr>
        <w:t>arge and small snags and down wood</w:t>
      </w:r>
      <w:r w:rsidR="00F70045">
        <w:rPr>
          <w:rFonts w:ascii="Cambria" w:eastAsia="Cambria" w:hAnsi="Cambria"/>
          <w:sz w:val="22"/>
          <w:szCs w:val="20"/>
        </w:rPr>
        <w:t xml:space="preserve">, </w:t>
      </w:r>
      <w:r w:rsidR="00E818D9">
        <w:rPr>
          <w:rFonts w:ascii="Cambria" w:eastAsia="Cambria" w:hAnsi="Cambria"/>
          <w:sz w:val="22"/>
          <w:szCs w:val="20"/>
        </w:rPr>
        <w:t xml:space="preserve">and </w:t>
      </w:r>
      <w:r w:rsidR="00F70045">
        <w:rPr>
          <w:rFonts w:ascii="Cambria" w:eastAsia="Cambria" w:hAnsi="Cambria"/>
          <w:sz w:val="22"/>
          <w:szCs w:val="20"/>
        </w:rPr>
        <w:t>early seral openings</w:t>
      </w:r>
    </w:p>
    <w:p w14:paraId="75963A06" w14:textId="77777777" w:rsidR="005A6831" w:rsidRPr="00D537E0" w:rsidRDefault="005A6831" w:rsidP="00AA0364">
      <w:pPr>
        <w:numPr>
          <w:ilvl w:val="0"/>
          <w:numId w:val="3"/>
        </w:numPr>
        <w:spacing w:beforeLines="100" w:before="240" w:afterLines="1" w:after="2" w:line="240" w:lineRule="atLeast"/>
        <w:ind w:left="720"/>
        <w:rPr>
          <w:rFonts w:ascii="Cambria" w:eastAsia="Cambria" w:hAnsi="Cambria"/>
          <w:b/>
          <w:sz w:val="22"/>
          <w:szCs w:val="20"/>
        </w:rPr>
      </w:pPr>
      <w:r w:rsidRPr="00D537E0">
        <w:rPr>
          <w:rFonts w:ascii="Cambria" w:eastAsia="Cambria" w:hAnsi="Cambria"/>
          <w:b/>
          <w:sz w:val="22"/>
          <w:szCs w:val="22"/>
        </w:rPr>
        <w:t>Specific timber harvests are restricted as follows</w:t>
      </w:r>
      <w:r w:rsidR="00B6460E">
        <w:rPr>
          <w:rFonts w:ascii="Cambria" w:eastAsia="Cambria" w:hAnsi="Cambria"/>
          <w:b/>
          <w:sz w:val="22"/>
          <w:szCs w:val="22"/>
        </w:rPr>
        <w:t xml:space="preserve"> to conserve and restore habitat and watershed values over time</w:t>
      </w:r>
      <w:r w:rsidRPr="00D537E0">
        <w:rPr>
          <w:rFonts w:ascii="Cambria" w:eastAsia="Cambria" w:hAnsi="Cambria"/>
          <w:b/>
          <w:sz w:val="22"/>
          <w:szCs w:val="22"/>
        </w:rPr>
        <w:t>:</w:t>
      </w:r>
    </w:p>
    <w:p w14:paraId="1F3CFF34" w14:textId="6229BE07" w:rsidR="005A6831" w:rsidRPr="00E550D0" w:rsidRDefault="00E818D9" w:rsidP="00C178DB">
      <w:pPr>
        <w:numPr>
          <w:ilvl w:val="2"/>
          <w:numId w:val="3"/>
        </w:numPr>
        <w:spacing w:beforeLines="100" w:before="240" w:afterLines="1" w:after="2"/>
        <w:ind w:left="1440"/>
        <w:rPr>
          <w:rFonts w:ascii="Cambria" w:eastAsia="Cambria" w:hAnsi="Cambria"/>
          <w:sz w:val="22"/>
          <w:szCs w:val="20"/>
        </w:rPr>
      </w:pPr>
      <w:r>
        <w:rPr>
          <w:rFonts w:ascii="Cambria" w:eastAsia="Cambria" w:hAnsi="Cambria"/>
          <w:sz w:val="22"/>
          <w:szCs w:val="22"/>
        </w:rPr>
        <w:t>Uneven-aged management is required, with harvest openings no greater than 5 acres.  Openings on steep slopes are limited to .25 acre.</w:t>
      </w:r>
    </w:p>
    <w:p w14:paraId="6DDDFBBF" w14:textId="256C5C5F" w:rsidR="005A6831" w:rsidRPr="00F70045" w:rsidRDefault="005A6831" w:rsidP="00C178DB">
      <w:pPr>
        <w:numPr>
          <w:ilvl w:val="2"/>
          <w:numId w:val="3"/>
        </w:numPr>
        <w:spacing w:beforeLines="100" w:before="240" w:afterLines="1" w:after="2"/>
        <w:ind w:left="1440"/>
        <w:rPr>
          <w:rFonts w:ascii="Cambria" w:eastAsia="Cambria" w:hAnsi="Cambria"/>
          <w:sz w:val="22"/>
          <w:szCs w:val="20"/>
        </w:rPr>
      </w:pPr>
      <w:r w:rsidRPr="00E550D0">
        <w:rPr>
          <w:rFonts w:ascii="Cambria" w:eastAsia="Cambria" w:hAnsi="Cambria"/>
          <w:sz w:val="22"/>
          <w:szCs w:val="22"/>
        </w:rPr>
        <w:t xml:space="preserve">Harvest cannot exceed </w:t>
      </w:r>
      <w:r w:rsidR="00E818D9">
        <w:rPr>
          <w:rFonts w:ascii="Cambria" w:eastAsia="Cambria" w:hAnsi="Cambria"/>
          <w:sz w:val="22"/>
          <w:szCs w:val="22"/>
        </w:rPr>
        <w:t>2</w:t>
      </w:r>
      <w:r w:rsidR="001E2470">
        <w:rPr>
          <w:rFonts w:ascii="Cambria" w:eastAsia="Cambria" w:hAnsi="Cambria"/>
          <w:sz w:val="22"/>
          <w:szCs w:val="22"/>
        </w:rPr>
        <w:t>5</w:t>
      </w:r>
      <w:r w:rsidR="000E791A">
        <w:rPr>
          <w:rFonts w:ascii="Cambria" w:eastAsia="Cambria" w:hAnsi="Cambria"/>
          <w:sz w:val="22"/>
          <w:szCs w:val="22"/>
        </w:rPr>
        <w:t xml:space="preserve">% of “net merchantable inventory” in any decade. </w:t>
      </w:r>
      <w:r w:rsidR="00685BA1">
        <w:rPr>
          <w:rFonts w:ascii="Cambria" w:eastAsia="Cambria" w:hAnsi="Cambria"/>
          <w:sz w:val="22"/>
          <w:szCs w:val="22"/>
        </w:rPr>
        <w:t>This level is less than growth and</w:t>
      </w:r>
      <w:r w:rsidRPr="00E550D0">
        <w:rPr>
          <w:rFonts w:ascii="Cambria" w:eastAsia="Cambria" w:hAnsi="Cambria"/>
          <w:sz w:val="22"/>
          <w:szCs w:val="22"/>
        </w:rPr>
        <w:t xml:space="preserve"> </w:t>
      </w:r>
      <w:r w:rsidR="000E791A">
        <w:rPr>
          <w:rFonts w:ascii="Cambria" w:eastAsia="Cambria" w:hAnsi="Cambria"/>
          <w:sz w:val="22"/>
          <w:szCs w:val="22"/>
        </w:rPr>
        <w:t>will</w:t>
      </w:r>
      <w:r w:rsidRPr="00E550D0">
        <w:rPr>
          <w:rFonts w:ascii="Cambria" w:eastAsia="Cambria" w:hAnsi="Cambria"/>
          <w:sz w:val="22"/>
          <w:szCs w:val="22"/>
        </w:rPr>
        <w:t xml:space="preserve"> </w:t>
      </w:r>
      <w:r w:rsidR="00E818D9">
        <w:rPr>
          <w:rFonts w:ascii="Cambria" w:eastAsia="Cambria" w:hAnsi="Cambria"/>
          <w:sz w:val="22"/>
          <w:szCs w:val="22"/>
        </w:rPr>
        <w:t>maintain</w:t>
      </w:r>
      <w:r w:rsidRPr="00E550D0">
        <w:rPr>
          <w:rFonts w:ascii="Cambria" w:eastAsia="Cambria" w:hAnsi="Cambria"/>
          <w:sz w:val="22"/>
          <w:szCs w:val="22"/>
        </w:rPr>
        <w:t xml:space="preserve"> </w:t>
      </w:r>
      <w:r w:rsidR="00E818D9">
        <w:rPr>
          <w:rFonts w:ascii="Cambria" w:eastAsia="Cambria" w:hAnsi="Cambria"/>
          <w:sz w:val="22"/>
          <w:szCs w:val="22"/>
        </w:rPr>
        <w:t>an older, more complex forest over time</w:t>
      </w:r>
      <w:r w:rsidR="00685BA1">
        <w:rPr>
          <w:rFonts w:ascii="Cambria" w:eastAsia="Cambria" w:hAnsi="Cambria"/>
          <w:sz w:val="22"/>
          <w:szCs w:val="22"/>
        </w:rPr>
        <w:t xml:space="preserve">. </w:t>
      </w:r>
    </w:p>
    <w:p w14:paraId="780FCAB1" w14:textId="4CE942EE" w:rsidR="00F70045" w:rsidRPr="00E818D9" w:rsidRDefault="00E818D9" w:rsidP="00C178DB">
      <w:pPr>
        <w:numPr>
          <w:ilvl w:val="2"/>
          <w:numId w:val="3"/>
        </w:numPr>
        <w:spacing w:beforeLines="100" w:before="240" w:afterLines="1" w:after="2"/>
        <w:ind w:left="1440"/>
        <w:rPr>
          <w:rFonts w:asciiTheme="minorHAnsi" w:eastAsia="Cambria" w:hAnsiTheme="minorHAnsi"/>
          <w:sz w:val="22"/>
          <w:szCs w:val="22"/>
        </w:rPr>
      </w:pPr>
      <w:r w:rsidRPr="00E818D9">
        <w:rPr>
          <w:rFonts w:asciiTheme="minorHAnsi" w:eastAsia="Cambria" w:hAnsiTheme="minorHAnsi"/>
          <w:sz w:val="22"/>
          <w:szCs w:val="22"/>
        </w:rPr>
        <w:t xml:space="preserve">Leave stands shall contain </w:t>
      </w:r>
      <w:r w:rsidRPr="00E818D9">
        <w:rPr>
          <w:rFonts w:asciiTheme="minorHAnsi" w:hAnsiTheme="minorHAnsi"/>
          <w:sz w:val="22"/>
          <w:szCs w:val="22"/>
        </w:rPr>
        <w:t>a distribution of native tree species existing on the site, including large healthy conifers and hardwoods, as well as trees with distinctive habitat values (broken or forked tops; thick, loose bark;</w:t>
      </w:r>
      <w:r>
        <w:rPr>
          <w:rFonts w:asciiTheme="minorHAnsi" w:hAnsiTheme="minorHAnsi"/>
          <w:sz w:val="22"/>
          <w:szCs w:val="22"/>
        </w:rPr>
        <w:t xml:space="preserve"> rot pockets; large limbs; etc</w:t>
      </w:r>
      <w:r w:rsidRPr="00E818D9">
        <w:rPr>
          <w:rFonts w:asciiTheme="minorHAnsi" w:hAnsiTheme="minorHAnsi"/>
          <w:sz w:val="22"/>
          <w:szCs w:val="22"/>
        </w:rPr>
        <w:t>.)</w:t>
      </w:r>
    </w:p>
    <w:p w14:paraId="10DFCF55" w14:textId="49206521" w:rsidR="00F70045" w:rsidRDefault="00F70045" w:rsidP="00C178DB">
      <w:pPr>
        <w:numPr>
          <w:ilvl w:val="2"/>
          <w:numId w:val="3"/>
        </w:numPr>
        <w:spacing w:beforeLines="100" w:before="240" w:afterLines="1" w:after="2"/>
        <w:ind w:left="1440"/>
        <w:rPr>
          <w:rFonts w:asciiTheme="minorHAnsi" w:eastAsia="Cambria" w:hAnsiTheme="minorHAnsi"/>
          <w:sz w:val="22"/>
          <w:szCs w:val="22"/>
        </w:rPr>
      </w:pPr>
      <w:r w:rsidRPr="00E818D9">
        <w:rPr>
          <w:rFonts w:asciiTheme="minorHAnsi" w:eastAsia="Cambria" w:hAnsiTheme="minorHAnsi"/>
          <w:sz w:val="22"/>
          <w:szCs w:val="22"/>
        </w:rPr>
        <w:t xml:space="preserve">Snags </w:t>
      </w:r>
      <w:r w:rsidR="00E818D9">
        <w:rPr>
          <w:rFonts w:asciiTheme="minorHAnsi" w:eastAsia="Cambria" w:hAnsiTheme="minorHAnsi"/>
          <w:sz w:val="22"/>
          <w:szCs w:val="22"/>
        </w:rPr>
        <w:t xml:space="preserve">&gt;12” </w:t>
      </w:r>
      <w:r w:rsidRPr="00E818D9">
        <w:rPr>
          <w:rFonts w:asciiTheme="minorHAnsi" w:eastAsia="Cambria" w:hAnsiTheme="minorHAnsi"/>
          <w:sz w:val="22"/>
          <w:szCs w:val="22"/>
        </w:rPr>
        <w:t>will in general be retained for wildlife habitat benefits</w:t>
      </w:r>
      <w:r w:rsidR="001E2470">
        <w:rPr>
          <w:rFonts w:asciiTheme="minorHAnsi" w:eastAsia="Cambria" w:hAnsiTheme="minorHAnsi"/>
          <w:sz w:val="22"/>
          <w:szCs w:val="22"/>
        </w:rPr>
        <w:t xml:space="preserve"> until goals for snags are met</w:t>
      </w:r>
      <w:r w:rsidRPr="00E818D9">
        <w:rPr>
          <w:rFonts w:asciiTheme="minorHAnsi" w:eastAsia="Cambria" w:hAnsiTheme="minorHAnsi"/>
          <w:sz w:val="22"/>
          <w:szCs w:val="22"/>
        </w:rPr>
        <w:t>.</w:t>
      </w:r>
    </w:p>
    <w:p w14:paraId="16DA8E63" w14:textId="5AB89637" w:rsidR="00DC0962" w:rsidRPr="00E818D9" w:rsidRDefault="00DC0962" w:rsidP="00DC0962">
      <w:pPr>
        <w:numPr>
          <w:ilvl w:val="0"/>
          <w:numId w:val="3"/>
        </w:numPr>
        <w:spacing w:beforeLines="100" w:before="240" w:afterLines="1" w:after="2"/>
        <w:ind w:left="720"/>
        <w:rPr>
          <w:rFonts w:asciiTheme="minorHAnsi" w:eastAsia="Cambria" w:hAnsiTheme="minorHAnsi"/>
          <w:sz w:val="22"/>
          <w:szCs w:val="22"/>
        </w:rPr>
      </w:pPr>
      <w:r w:rsidRPr="0066002A">
        <w:rPr>
          <w:rFonts w:asciiTheme="minorHAnsi" w:eastAsia="Cambria" w:hAnsiTheme="minorHAnsi"/>
          <w:b/>
          <w:sz w:val="22"/>
          <w:szCs w:val="22"/>
        </w:rPr>
        <w:t>Pacific Crest Trail Zone:</w:t>
      </w:r>
      <w:r>
        <w:rPr>
          <w:rFonts w:asciiTheme="minorHAnsi" w:eastAsia="Cambria" w:hAnsiTheme="minorHAnsi"/>
          <w:sz w:val="22"/>
          <w:szCs w:val="22"/>
        </w:rPr>
        <w:t xml:space="preserve">  Within 100’ feet to either side of the trail, only activities shall have only </w:t>
      </w:r>
      <w:r w:rsidRPr="0066002A">
        <w:rPr>
          <w:rFonts w:asciiTheme="minorHAnsi" w:eastAsia="Cambria" w:hAnsiTheme="minorHAnsi"/>
          <w:i/>
          <w:sz w:val="22"/>
          <w:szCs w:val="22"/>
        </w:rPr>
        <w:t xml:space="preserve">de </w:t>
      </w:r>
      <w:proofErr w:type="spellStart"/>
      <w:r w:rsidRPr="0066002A">
        <w:rPr>
          <w:rFonts w:asciiTheme="minorHAnsi" w:eastAsia="Cambria" w:hAnsiTheme="minorHAnsi"/>
          <w:i/>
          <w:sz w:val="22"/>
          <w:szCs w:val="22"/>
        </w:rPr>
        <w:t>minimus</w:t>
      </w:r>
      <w:proofErr w:type="spellEnd"/>
      <w:r>
        <w:rPr>
          <w:rFonts w:asciiTheme="minorHAnsi" w:eastAsia="Cambria" w:hAnsiTheme="minorHAnsi"/>
          <w:sz w:val="22"/>
          <w:szCs w:val="22"/>
        </w:rPr>
        <w:t xml:space="preserve"> ground disturbance.  Large trees cannot be cut, and in general large equipment is excluded from sue.</w:t>
      </w:r>
    </w:p>
    <w:p w14:paraId="75219A10" w14:textId="77777777" w:rsidR="00F70045" w:rsidRPr="00E550D0" w:rsidRDefault="00F70045" w:rsidP="00F70045">
      <w:pPr>
        <w:numPr>
          <w:ilvl w:val="0"/>
          <w:numId w:val="3"/>
        </w:numPr>
        <w:spacing w:beforeLines="100" w:before="240" w:afterLines="1" w:after="2"/>
        <w:ind w:left="720"/>
        <w:rPr>
          <w:rFonts w:ascii="Cambria" w:eastAsia="Cambria" w:hAnsi="Cambria"/>
          <w:sz w:val="22"/>
          <w:szCs w:val="20"/>
        </w:rPr>
      </w:pPr>
      <w:r w:rsidRPr="00F70045">
        <w:rPr>
          <w:rFonts w:ascii="Cambria" w:eastAsia="Cambria" w:hAnsi="Cambria"/>
          <w:b/>
          <w:sz w:val="22"/>
          <w:szCs w:val="20"/>
        </w:rPr>
        <w:t>Catastrophic events</w:t>
      </w:r>
      <w:r>
        <w:rPr>
          <w:rFonts w:ascii="Cambria" w:eastAsia="Cambria" w:hAnsi="Cambria"/>
          <w:sz w:val="22"/>
          <w:szCs w:val="20"/>
        </w:rPr>
        <w:t xml:space="preserve">:  In the event of a wildlife, insect infestation, windstorm or other similar disruptions, the landowner may salvage timber as part of a restoration effort and to protect the surrounding forest; and may exceed the harvest limits as necessary.  </w:t>
      </w:r>
    </w:p>
    <w:p w14:paraId="25203BC5" w14:textId="77777777" w:rsidR="005A6831" w:rsidRDefault="005A6831" w:rsidP="005A6831">
      <w:pPr>
        <w:spacing w:beforeLines="100" w:before="240" w:after="1" w:line="240" w:lineRule="atLeast"/>
        <w:rPr>
          <w:rFonts w:ascii="Cambria" w:hAnsi="Cambria"/>
          <w:sz w:val="22"/>
        </w:rPr>
      </w:pPr>
    </w:p>
    <w:p w14:paraId="36846AFA" w14:textId="5AA923C8" w:rsidR="005A6831" w:rsidRPr="00195F78" w:rsidRDefault="005A6831" w:rsidP="005A6831">
      <w:pPr>
        <w:spacing w:line="240" w:lineRule="atLeast"/>
        <w:rPr>
          <w:rFonts w:ascii="Cambria" w:hAnsi="Cambria"/>
          <w:i/>
          <w:sz w:val="22"/>
        </w:rPr>
      </w:pPr>
      <w:r w:rsidRPr="00195F78">
        <w:rPr>
          <w:rFonts w:ascii="Cambria" w:hAnsi="Cambria"/>
          <w:i/>
          <w:sz w:val="22"/>
        </w:rPr>
        <w:t xml:space="preserve">For further information, please contact </w:t>
      </w:r>
      <w:r w:rsidR="00E818D9">
        <w:rPr>
          <w:rFonts w:ascii="Cambria" w:hAnsi="Cambria"/>
          <w:i/>
          <w:sz w:val="22"/>
        </w:rPr>
        <w:t>Constance Best, Co-CEO, 415-561-0700 x19</w:t>
      </w:r>
    </w:p>
    <w:sectPr w:rsidR="005A6831" w:rsidRPr="00195F78" w:rsidSect="00C178DB">
      <w:footerReference w:type="default" r:id="rId10"/>
      <w:headerReference w:type="first" r:id="rId11"/>
      <w:pgSz w:w="12240" w:h="15840"/>
      <w:pgMar w:top="117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5379" w14:textId="77777777" w:rsidR="00405EB9" w:rsidRDefault="00405EB9">
      <w:r>
        <w:separator/>
      </w:r>
    </w:p>
  </w:endnote>
  <w:endnote w:type="continuationSeparator" w:id="0">
    <w:p w14:paraId="3298237A" w14:textId="77777777" w:rsidR="00405EB9" w:rsidRDefault="0040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4955" w14:textId="3F682717" w:rsidR="00DC0962" w:rsidRPr="00D537E0" w:rsidRDefault="001E2470" w:rsidP="005A6831">
    <w:pPr>
      <w:pStyle w:val="Footer"/>
      <w:jc w:val="right"/>
      <w:rPr>
        <w:rFonts w:ascii="Cambria" w:hAnsi="Cambria"/>
        <w:sz w:val="20"/>
      </w:rPr>
    </w:pPr>
    <w:r>
      <w:rPr>
        <w:rFonts w:ascii="Cambria" w:hAnsi="Cambria"/>
        <w:sz w:val="20"/>
      </w:rPr>
      <w:t>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9516" w14:textId="77777777" w:rsidR="00405EB9" w:rsidRDefault="00405EB9">
      <w:r>
        <w:separator/>
      </w:r>
    </w:p>
  </w:footnote>
  <w:footnote w:type="continuationSeparator" w:id="0">
    <w:p w14:paraId="2A524B20" w14:textId="77777777" w:rsidR="00405EB9" w:rsidRDefault="0040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8665" w14:textId="77777777" w:rsidR="00DC0962" w:rsidRDefault="00DC0962">
    <w:pPr>
      <w:pStyle w:val="Header"/>
    </w:pPr>
    <w:r>
      <w:rPr>
        <w:noProof/>
      </w:rPr>
      <w:drawing>
        <wp:inline distT="0" distB="0" distL="0" distR="0" wp14:anchorId="019B03EB" wp14:editId="32F1FFE6">
          <wp:extent cx="4368800" cy="1024255"/>
          <wp:effectExtent l="0" t="0" r="0" b="0"/>
          <wp:docPr id="1" name="Picture 1" descr="PFT-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T-logo-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0" cy="102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4941"/>
    <w:multiLevelType w:val="hybridMultilevel"/>
    <w:tmpl w:val="BA04CFD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90926"/>
    <w:multiLevelType w:val="hybridMultilevel"/>
    <w:tmpl w:val="58FC2B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8937A7"/>
    <w:multiLevelType w:val="multilevel"/>
    <w:tmpl w:val="A56A7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50"/>
    <w:rsid w:val="000266A4"/>
    <w:rsid w:val="00056B97"/>
    <w:rsid w:val="000E791A"/>
    <w:rsid w:val="00110FAB"/>
    <w:rsid w:val="001979C9"/>
    <w:rsid w:val="001A6FF5"/>
    <w:rsid w:val="001E2470"/>
    <w:rsid w:val="00216B00"/>
    <w:rsid w:val="00217116"/>
    <w:rsid w:val="003B6C12"/>
    <w:rsid w:val="00405EB9"/>
    <w:rsid w:val="004832CF"/>
    <w:rsid w:val="004E0832"/>
    <w:rsid w:val="00556E50"/>
    <w:rsid w:val="005A6831"/>
    <w:rsid w:val="005D78B5"/>
    <w:rsid w:val="0066002A"/>
    <w:rsid w:val="00685BA1"/>
    <w:rsid w:val="007164E4"/>
    <w:rsid w:val="00781831"/>
    <w:rsid w:val="007C68DC"/>
    <w:rsid w:val="0086258A"/>
    <w:rsid w:val="00A34A35"/>
    <w:rsid w:val="00AA0364"/>
    <w:rsid w:val="00AA071D"/>
    <w:rsid w:val="00B6460E"/>
    <w:rsid w:val="00B83646"/>
    <w:rsid w:val="00BF226E"/>
    <w:rsid w:val="00C178DB"/>
    <w:rsid w:val="00C420E6"/>
    <w:rsid w:val="00CE1C9E"/>
    <w:rsid w:val="00D15777"/>
    <w:rsid w:val="00D4663E"/>
    <w:rsid w:val="00DC0962"/>
    <w:rsid w:val="00E51E09"/>
    <w:rsid w:val="00E818D9"/>
    <w:rsid w:val="00ED7CF2"/>
    <w:rsid w:val="00F11E52"/>
    <w:rsid w:val="00F14759"/>
    <w:rsid w:val="00F15DF7"/>
    <w:rsid w:val="00F45901"/>
    <w:rsid w:val="00F70045"/>
    <w:rsid w:val="00FB5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57F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E5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D0"/>
    <w:pPr>
      <w:tabs>
        <w:tab w:val="center" w:pos="4320"/>
        <w:tab w:val="right" w:pos="8640"/>
      </w:tabs>
    </w:pPr>
  </w:style>
  <w:style w:type="character" w:customStyle="1" w:styleId="HeaderChar">
    <w:name w:val="Header Char"/>
    <w:link w:val="Header"/>
    <w:uiPriority w:val="99"/>
    <w:rsid w:val="00E550D0"/>
    <w:rPr>
      <w:rFonts w:ascii="Times New Roman" w:eastAsia="Times New Roman" w:hAnsi="Times New Roman"/>
      <w:sz w:val="24"/>
      <w:szCs w:val="24"/>
    </w:rPr>
  </w:style>
  <w:style w:type="paragraph" w:styleId="Footer">
    <w:name w:val="footer"/>
    <w:basedOn w:val="Normal"/>
    <w:link w:val="FooterChar"/>
    <w:uiPriority w:val="99"/>
    <w:unhideWhenUsed/>
    <w:rsid w:val="00E550D0"/>
    <w:pPr>
      <w:tabs>
        <w:tab w:val="center" w:pos="4320"/>
        <w:tab w:val="right" w:pos="8640"/>
      </w:tabs>
    </w:pPr>
  </w:style>
  <w:style w:type="character" w:customStyle="1" w:styleId="FooterChar">
    <w:name w:val="Footer Char"/>
    <w:link w:val="Footer"/>
    <w:uiPriority w:val="99"/>
    <w:rsid w:val="00E550D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1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E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43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4A3F500D8F84894A34A035B9ABF32" ma:contentTypeVersion="26" ma:contentTypeDescription="Create a new document." ma:contentTypeScope="" ma:versionID="d5f8e76708ba8854e0ed22e9bc8ffa42">
  <xsd:schema xmlns:xsd="http://www.w3.org/2001/XMLSchema" xmlns:xs="http://www.w3.org/2001/XMLSchema" xmlns:p="http://schemas.microsoft.com/office/2006/metadata/properties" xmlns:ns2="2056cbc7-74d1-4061-9ab0-25447d46393c" xmlns:ns3="b1d44cdd-37af-415d-ab30-ca782d6a0e27" xmlns:ns4="http://schemas.microsoft.com/sharepoint/v4" targetNamespace="http://schemas.microsoft.com/office/2006/metadata/properties" ma:root="true" ma:fieldsID="a247a725e0f63b13ed31660b52e33ce2" ns2:_="" ns3:_="" ns4:_="">
    <xsd:import namespace="2056cbc7-74d1-4061-9ab0-25447d46393c"/>
    <xsd:import namespace="b1d44cdd-37af-415d-ab30-ca782d6a0e2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4:IconOverlay" minOccurs="0"/>
                <xsd:element ref="ns2:MediaLengthInSeconds" minOccurs="0"/>
                <xsd:element ref="ns2:Test" minOccurs="0"/>
                <xsd:element ref="ns2:test2" minOccurs="0"/>
                <xsd:element ref="ns2:5c5a3b72-4c71-497a-9ddc-5a22bdae6d6bCountryOrRegion" minOccurs="0"/>
                <xsd:element ref="ns2:5c5a3b72-4c71-497a-9ddc-5a22bdae6d6bState" minOccurs="0"/>
                <xsd:element ref="ns2:5c5a3b72-4c71-497a-9ddc-5a22bdae6d6bCity" minOccurs="0"/>
                <xsd:element ref="ns2:5c5a3b72-4c71-497a-9ddc-5a22bdae6d6bPostalCode" minOccurs="0"/>
                <xsd:element ref="ns2:5c5a3b72-4c71-497a-9ddc-5a22bdae6d6bStreet" minOccurs="0"/>
                <xsd:element ref="ns2:5c5a3b72-4c71-497a-9ddc-5a22bdae6d6bGeoLoc" minOccurs="0"/>
                <xsd:element ref="ns2:5c5a3b72-4c71-497a-9ddc-5a22bdae6d6bDisp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6cbc7-74d1-4061-9ab0-25447d463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default="1" ma:format="Dropdown" ma:internalName="Test">
      <xsd:simpleType>
        <xsd:restriction base="dms:Boolean"/>
      </xsd:simpleType>
    </xsd:element>
    <xsd:element name="test2" ma:index="23" nillable="true" ma:displayName="test2" ma:format="Dropdown" ma:internalName="test2">
      <xsd:simpleType>
        <xsd:restriction base="dms:Unknown"/>
      </xsd:simpleType>
    </xsd:element>
    <xsd:element name="5c5a3b72-4c71-497a-9ddc-5a22bdae6d6bCountryOrRegion" ma:index="24" nillable="true" ma:displayName="test2: Country/Region" ma:internalName="CountryOrRegion" ma:readOnly="true">
      <xsd:simpleType>
        <xsd:restriction base="dms:Text"/>
      </xsd:simpleType>
    </xsd:element>
    <xsd:element name="5c5a3b72-4c71-497a-9ddc-5a22bdae6d6bState" ma:index="25" nillable="true" ma:displayName="test2: State" ma:internalName="State" ma:readOnly="true">
      <xsd:simpleType>
        <xsd:restriction base="dms:Text"/>
      </xsd:simpleType>
    </xsd:element>
    <xsd:element name="5c5a3b72-4c71-497a-9ddc-5a22bdae6d6bCity" ma:index="26" nillable="true" ma:displayName="test2: City" ma:internalName="City" ma:readOnly="true">
      <xsd:simpleType>
        <xsd:restriction base="dms:Text"/>
      </xsd:simpleType>
    </xsd:element>
    <xsd:element name="5c5a3b72-4c71-497a-9ddc-5a22bdae6d6bPostalCode" ma:index="27" nillable="true" ma:displayName="test2: Postal Code" ma:internalName="PostalCode" ma:readOnly="true">
      <xsd:simpleType>
        <xsd:restriction base="dms:Text"/>
      </xsd:simpleType>
    </xsd:element>
    <xsd:element name="5c5a3b72-4c71-497a-9ddc-5a22bdae6d6bStreet" ma:index="28" nillable="true" ma:displayName="test2: Street" ma:internalName="Street" ma:readOnly="true">
      <xsd:simpleType>
        <xsd:restriction base="dms:Text"/>
      </xsd:simpleType>
    </xsd:element>
    <xsd:element name="5c5a3b72-4c71-497a-9ddc-5a22bdae6d6bGeoLoc" ma:index="29" nillable="true" ma:displayName="test2: Coordinates" ma:internalName="GeoLoc" ma:readOnly="true">
      <xsd:simpleType>
        <xsd:restriction base="dms:Unknown"/>
      </xsd:simpleType>
    </xsd:element>
    <xsd:element name="5c5a3b72-4c71-497a-9ddc-5a22bdae6d6bDispName" ma:index="30" nillable="true" ma:displayName="test2: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64932b19-17de-4633-a86e-72fae6a532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d44cdd-37af-415d-ab30-ca782d6a0e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e9a5091a-f935-4c7d-9569-ae2026b0d0e6}" ma:internalName="TaxCatchAll" ma:showField="CatchAllData" ma:web="b1d44cdd-37af-415d-ab30-ca782d6a0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8CD6-A636-47DB-AEF7-C5EDD6EF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6cbc7-74d1-4061-9ab0-25447d46393c"/>
    <ds:schemaRef ds:uri="b1d44cdd-37af-415d-ab30-ca782d6a0e2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0555E-92F1-47A2-8E61-4DB5588E2694}">
  <ds:schemaRefs>
    <ds:schemaRef ds:uri="http://schemas.microsoft.com/sharepoint/v3/contenttype/forms"/>
  </ds:schemaRefs>
</ds:datastoreItem>
</file>

<file path=customXml/itemProps3.xml><?xml version="1.0" encoding="utf-8"?>
<ds:datastoreItem xmlns:ds="http://schemas.openxmlformats.org/officeDocument/2006/customXml" ds:itemID="{EB459B8F-C48A-40C2-8283-96ADF050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Links>
    <vt:vector size="6" baseType="variant">
      <vt:variant>
        <vt:i4>2359379</vt:i4>
      </vt:variant>
      <vt:variant>
        <vt:i4>7171</vt:i4>
      </vt:variant>
      <vt:variant>
        <vt:i4>1025</vt:i4>
      </vt:variant>
      <vt:variant>
        <vt:i4>1</vt:i4>
      </vt:variant>
      <vt:variant>
        <vt:lpwstr>PFT-logo-horizontal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Best</dc:creator>
  <cp:keywords/>
  <cp:lastModifiedBy>Kate Anderson</cp:lastModifiedBy>
  <cp:revision>2</cp:revision>
  <cp:lastPrinted>2012-07-30T21:13:00Z</cp:lastPrinted>
  <dcterms:created xsi:type="dcterms:W3CDTF">2022-07-28T15:55:00Z</dcterms:created>
  <dcterms:modified xsi:type="dcterms:W3CDTF">2022-07-28T15:55:00Z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0x0101008684A3F500D8F84894A34A035B9ABF32</vt:lpwstr>
  </property>
</Properties>
</file>